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42" w:rsidRPr="00183542" w:rsidRDefault="00183542" w:rsidP="00183542">
      <w:pPr>
        <w:pStyle w:val="Zkladntext"/>
        <w:rPr>
          <w:b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542">
        <w:rPr>
          <w:b/>
          <w:i/>
          <w:iCs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D8FF5CA" wp14:editId="76D527F0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2571750" cy="709010"/>
            <wp:effectExtent l="0" t="0" r="0" b="0"/>
            <wp:wrapNone/>
            <wp:docPr id="8" name="obrázek 8" descr="logo o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oran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0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542" w:rsidRPr="00183542" w:rsidRDefault="00183542" w:rsidP="00183542">
      <w:pPr>
        <w:pStyle w:val="Zkladntext"/>
        <w:rPr>
          <w:b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542" w:rsidRPr="00183542" w:rsidRDefault="00183542" w:rsidP="00183542">
      <w:pPr>
        <w:pStyle w:val="Zkladntext"/>
        <w:rPr>
          <w:b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3542" w:rsidRDefault="00183542" w:rsidP="00183542">
      <w:pPr>
        <w:pStyle w:val="Zkladntext"/>
        <w:jc w:val="center"/>
        <w:rPr>
          <w:rFonts w:cstheme="minorHAnsi"/>
          <w:b/>
          <w:sz w:val="32"/>
          <w:szCs w:val="32"/>
        </w:rPr>
      </w:pPr>
      <w:r>
        <w:rPr>
          <w:iCs/>
          <w:sz w:val="32"/>
          <w:u w:val="single"/>
        </w:rPr>
        <w:t xml:space="preserve">Základní škola Velké Meziříčí, </w:t>
      </w:r>
      <w:proofErr w:type="spellStart"/>
      <w:r>
        <w:rPr>
          <w:bCs/>
          <w:iCs/>
          <w:sz w:val="32"/>
          <w:u w:val="single"/>
        </w:rPr>
        <w:t>Oslavická</w:t>
      </w:r>
      <w:proofErr w:type="spellEnd"/>
      <w:r>
        <w:rPr>
          <w:bCs/>
          <w:iCs/>
          <w:sz w:val="32"/>
          <w:u w:val="single"/>
        </w:rPr>
        <w:t xml:space="preserve"> 1800/20</w:t>
      </w:r>
    </w:p>
    <w:p w:rsidR="00183542" w:rsidRDefault="00183542" w:rsidP="00183542">
      <w:pPr>
        <w:shd w:val="clear" w:color="auto" w:fill="FFFFFF"/>
        <w:spacing w:before="150" w:after="75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Informace na web – Kategorie zpracovávaných osobních údajů</w:t>
      </w:r>
    </w:p>
    <w:p w:rsidR="00183542" w:rsidRDefault="00183542" w:rsidP="00183542">
      <w:pPr>
        <w:pStyle w:val="Zkladn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Škola provádí dle nařízení Evropského parlamentu a Rady (EU) 2016/679. zpracovávání osobních údajů, které správci ukládá zvláštní zákon nebo je zpracovávání potřebné k uplatnění práv a povinností vyplývajících ze zvláštního právního předpisu.</w:t>
      </w:r>
    </w:p>
    <w:p w:rsidR="00183542" w:rsidRDefault="00183542" w:rsidP="00183542">
      <w:pPr>
        <w:shd w:val="clear" w:color="auto" w:fill="FFFFFF"/>
        <w:spacing w:before="150" w:after="75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Vzhledem k tomu, že na toto zpracovávání osobních údajů se nevztahuje oznamovací (registrační) povinnost podle § 16 zákona o ochraně osobních údajů, škola má podle § 18 odst. 2 zákona o ochraně osobních údajů povinnost zajistit, aby informace týkající se zejména účelu zpracování, kategorií osobních údajů, kategorií subjektů údajů, kategorií příjemců a doby uchovávání, které by byly jinak přístupné prostřednictvím registru vedeného Úřadem, byly zpřístupněny dálkovým přístupem na internetových stránkách *webová adresa*. </w:t>
      </w:r>
    </w:p>
    <w:p w:rsidR="00183542" w:rsidRDefault="00183542" w:rsidP="00183542">
      <w:pPr>
        <w:jc w:val="both"/>
        <w:rPr>
          <w:rFonts w:cstheme="minorHAnsi"/>
        </w:rPr>
      </w:pPr>
    </w:p>
    <w:tbl>
      <w:tblPr>
        <w:tblpPr w:leftFromText="141" w:rightFromText="141" w:bottomFromText="160" w:vertAnchor="text" w:tblpY="1"/>
        <w:tblOverlap w:val="never"/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5002"/>
        <w:gridCol w:w="2262"/>
        <w:gridCol w:w="1711"/>
        <w:gridCol w:w="2543"/>
        <w:gridCol w:w="1520"/>
      </w:tblGrid>
      <w:tr w:rsidR="00183542" w:rsidTr="00183542">
        <w:trPr>
          <w:trHeight w:val="63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P. č.</w:t>
            </w:r>
          </w:p>
        </w:tc>
        <w:tc>
          <w:tcPr>
            <w:tcW w:w="50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Účel zpracování 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Kategorie osobních údajů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2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Kategorie příjemců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Doba uchování</w:t>
            </w:r>
          </w:p>
        </w:tc>
      </w:tr>
      <w:tr w:rsidR="00183542" w:rsidTr="00183542">
        <w:trPr>
          <w:trHeight w:val="82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1.</w:t>
            </w:r>
          </w:p>
        </w:tc>
        <w:tc>
          <w:tcPr>
            <w:tcW w:w="5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Kvůli správci</w:t>
            </w:r>
          </w:p>
          <w:p w:rsidR="00183542" w:rsidRDefault="001835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Nutné k plnění povinnosti stanovené zvláštním zákonem (zákony, ze kterých vyplývají povinnosti)</w:t>
            </w:r>
          </w:p>
          <w:p w:rsidR="00183542" w:rsidRDefault="001835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Personální a mzdová agenda zaměstnanců (uzavírání pracovních smluv, dohod o hmotné odpovědnosti, zpracování platů, odvody sociálního a zdravotního pojištění, dále pro účely důchodového zabezpečení, ročního zúčtování daně a evidenčních listů důchodového pojištění, statistické účely, pro účely čerpání ze sociálního fondu, při vysílání na preventivní lékařské prohlídky a likvidaci pracovních úrazů) dle: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262/2006 Sb., zákoník práce 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435/2004 Sb., o zaměstnanosti 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Zákon 563/2004 Sb., o pedagogických pracovnících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>Zákon č. 251/2005 Sb., o inspekci práce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>Zákon č. 586/1992 Sb., o daních z příjmů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>Zákon č. 589/1992 Sb., o pojistném na sociální zabezpečení a příspěvku na státní politiku zaměstnanosti</w:t>
            </w:r>
          </w:p>
          <w:p w:rsidR="00183542" w:rsidRDefault="00183542">
            <w:pPr>
              <w:spacing w:after="0"/>
              <w:ind w:left="184"/>
              <w:rPr>
                <w:rFonts w:cstheme="minorHAnsi"/>
              </w:rPr>
            </w:pPr>
            <w:r>
              <w:rPr>
                <w:rFonts w:cstheme="minorHAnsi"/>
              </w:rPr>
              <w:t>Zákon č. 592/1992 Sb., o pojistném na všeobecné zdravotní pojištění</w:t>
            </w:r>
          </w:p>
          <w:p w:rsidR="00183542" w:rsidRDefault="0018354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Kvůli subjektu údajů</w:t>
            </w:r>
          </w:p>
          <w:p w:rsidR="00183542" w:rsidRDefault="001835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Uchazeči o práci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 w:rsidP="00034B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adresní a identifikační údaje</w:t>
            </w:r>
          </w:p>
          <w:p w:rsidR="00183542" w:rsidRDefault="00183542" w:rsidP="00034B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popisné údaje</w:t>
            </w:r>
          </w:p>
          <w:p w:rsidR="00183542" w:rsidRDefault="00183542" w:rsidP="00034B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údaje o jiné osobě 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zaměstnanci</w:t>
            </w:r>
          </w:p>
        </w:tc>
        <w:tc>
          <w:tcPr>
            <w:tcW w:w="2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správce osobních údajů, zdravotní pojišťovny, Česká správa sociálního zabezpečení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 let po ukončení pracovního poměru</w:t>
            </w:r>
          </w:p>
        </w:tc>
      </w:tr>
      <w:tr w:rsidR="00183542" w:rsidTr="00183542">
        <w:trPr>
          <w:trHeight w:val="1834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Dokumentace žáků</w:t>
            </w:r>
            <w:r>
              <w:rPr>
                <w:rFonts w:eastAsia="Times New Roman" w:cstheme="minorHAnsi"/>
                <w:lang w:eastAsia="cs-CZ"/>
              </w:rPr>
              <w:t xml:space="preserve">  </w:t>
            </w:r>
            <w:r>
              <w:rPr>
                <w:rFonts w:eastAsia="Times New Roman" w:cstheme="minorHAnsi"/>
                <w:lang w:eastAsia="cs-CZ"/>
              </w:rPr>
              <w:br/>
              <w:t>a) osobní dokumentace žáků,</w:t>
            </w:r>
            <w:r>
              <w:rPr>
                <w:rFonts w:eastAsia="Times New Roman" w:cstheme="minorHAnsi"/>
                <w:lang w:eastAsia="cs-CZ"/>
              </w:rPr>
              <w:br/>
              <w:t xml:space="preserve">b) dotazníky žáků, </w:t>
            </w:r>
            <w:r>
              <w:rPr>
                <w:rFonts w:eastAsia="Times New Roman" w:cstheme="minorHAnsi"/>
                <w:lang w:eastAsia="cs-CZ"/>
              </w:rPr>
              <w:br/>
              <w:t>c) údaje o žácích z pedagogicko-psychologické poradny,</w:t>
            </w:r>
            <w:r>
              <w:rPr>
                <w:rFonts w:eastAsia="Times New Roman" w:cstheme="minorHAnsi"/>
                <w:lang w:eastAsia="cs-CZ"/>
              </w:rPr>
              <w:br/>
              <w:t>vedená na základě zákona č. 561/2004 Sb., o předškolním, základním, středním, vyšším odborném a jiném vzdělávání (školský zákon), ve znění pozdějších předpisů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 w:rsidP="00034B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adresní a identifikační údaje</w:t>
            </w:r>
          </w:p>
          <w:p w:rsidR="00183542" w:rsidRDefault="00183542" w:rsidP="00034B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zvláštní kategorie osobních údajů</w:t>
            </w:r>
          </w:p>
          <w:p w:rsidR="00183542" w:rsidRDefault="00183542" w:rsidP="00034B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popisné údaje</w:t>
            </w:r>
          </w:p>
          <w:p w:rsidR="00183542" w:rsidRDefault="00183542" w:rsidP="00034B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údaje o jiné osobě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žáci školy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správce osobních údajů</w:t>
            </w:r>
            <w:r>
              <w:rPr>
                <w:rFonts w:eastAsia="Times New Roman" w:cstheme="minorHAnsi"/>
                <w:lang w:eastAsia="cs-CZ"/>
              </w:rPr>
              <w:br/>
              <w:t>Ústav pro informace ve vzdělávání</w:t>
            </w:r>
            <w:r>
              <w:rPr>
                <w:rFonts w:eastAsia="Times New Roman" w:cstheme="minorHAnsi"/>
                <w:lang w:eastAsia="cs-CZ"/>
              </w:rPr>
              <w:br/>
              <w:t xml:space="preserve">Správa sociálního zabezpečení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školní matrika - 45 let</w:t>
            </w:r>
            <w:r>
              <w:rPr>
                <w:rFonts w:eastAsia="Times New Roman" w:cstheme="minorHAnsi"/>
                <w:lang w:eastAsia="cs-CZ"/>
              </w:rPr>
              <w:br/>
              <w:t>osobní spisy žáků - 20 let</w:t>
            </w:r>
            <w:r>
              <w:rPr>
                <w:rFonts w:eastAsia="Times New Roman" w:cstheme="minorHAnsi"/>
                <w:lang w:eastAsia="cs-CZ"/>
              </w:rPr>
              <w:br/>
              <w:t>třídní knihy - 10 let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kniha úrazů – 5 let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Záznamy o úrazu – 10 let</w:t>
            </w:r>
          </w:p>
        </w:tc>
      </w:tr>
      <w:tr w:rsidR="00183542" w:rsidTr="00183542">
        <w:trPr>
          <w:trHeight w:val="2256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Kniha úrazů a Záznamy o úrazu </w:t>
            </w:r>
            <w:r>
              <w:rPr>
                <w:rFonts w:eastAsia="Times New Roman" w:cstheme="minorHAnsi"/>
                <w:lang w:eastAsia="cs-CZ"/>
              </w:rPr>
              <w:t>dle zákonů: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Zákon č. 561/2004 Sb., o předškolním, základním, středním, vyšším odborném a jiném vzdělávání (školský zákon), ve znění pozdějších předpisů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Zákon č. 262/2006 Sb., zákoník práce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identifikační údaje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žáci, zaměstnanci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správce osobních údajů, rodiče - zákonní zástupci žáků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stanovené orgány a instituce (dle okolností - Policie ČR, pojišťovna, zřizovatel školy, zdravotní pojišťovna, inspektorát České školní inspekce, oblastní inspektorát práce)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Kniha úrazů - 5 let</w:t>
            </w:r>
            <w:r>
              <w:rPr>
                <w:rFonts w:eastAsia="Times New Roman" w:cstheme="minorHAnsi"/>
                <w:lang w:eastAsia="cs-CZ"/>
              </w:rPr>
              <w:br/>
              <w:t>Záznamy o úrazu - 10 let</w:t>
            </w:r>
          </w:p>
        </w:tc>
      </w:tr>
      <w:tr w:rsidR="00183542" w:rsidTr="00183542">
        <w:trPr>
          <w:trHeight w:val="930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4.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Projekty </w:t>
            </w:r>
            <w:r>
              <w:rPr>
                <w:rFonts w:eastAsia="Times New Roman" w:cstheme="minorHAnsi"/>
                <w:bCs/>
                <w:lang w:eastAsia="cs-CZ"/>
              </w:rPr>
              <w:t>– evidence členů realizačních týmů a podpořených osob v souladu s Nařízením Evropského Parlamentu a Rady č. 1303/2013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dle nastavení povinných monitorovacích indikátorů řídícím orgánem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zaměstnanci, podpořené osoby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správce osobních údajů, řídící orgán projektu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dle požadavků řídícího orgánu</w:t>
            </w:r>
          </w:p>
        </w:tc>
      </w:tr>
      <w:tr w:rsidR="00183542" w:rsidTr="00183542">
        <w:trPr>
          <w:trHeight w:val="1020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Evidence strávníků jídelny</w:t>
            </w:r>
            <w:r>
              <w:rPr>
                <w:rFonts w:eastAsia="Times New Roman" w:cstheme="minorHAnsi"/>
                <w:lang w:eastAsia="cs-CZ"/>
              </w:rPr>
              <w:t xml:space="preserve"> dle zákona č. 561/2004 Sb., o předškolním, základním, středním, vyšším odborném a jiném vzdělávání (školský zákon), ve znění pozdějších předpisů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adresní a identifikační údaje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Žáci a zaměstnanci</w:t>
            </w:r>
          </w:p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správce osobních údajů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3542" w:rsidRDefault="001835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 rok po skončení školního roku</w:t>
            </w:r>
          </w:p>
        </w:tc>
      </w:tr>
    </w:tbl>
    <w:p w:rsidR="00183542" w:rsidRDefault="00183542" w:rsidP="00183542">
      <w:pPr>
        <w:rPr>
          <w:rFonts w:cstheme="minorHAnsi"/>
        </w:rPr>
      </w:pPr>
    </w:p>
    <w:p w:rsidR="00183542" w:rsidRDefault="00183542" w:rsidP="00183542">
      <w:pPr>
        <w:rPr>
          <w:rFonts w:cstheme="minorHAnsi"/>
        </w:rPr>
      </w:pPr>
    </w:p>
    <w:p w:rsidR="00183542" w:rsidRDefault="00183542" w:rsidP="00183542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:rsidR="00183542" w:rsidRDefault="00183542" w:rsidP="00183542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:rsidR="00183542" w:rsidRDefault="00183542" w:rsidP="00183542">
      <w:pPr>
        <w:rPr>
          <w:rFonts w:cstheme="minorHAnsi"/>
        </w:rPr>
      </w:pPr>
      <w:r>
        <w:rPr>
          <w:rFonts w:cstheme="minorHAnsi"/>
        </w:rPr>
        <w:t xml:space="preserve">Ve Velkém Meziříčí dne 15. </w:t>
      </w:r>
      <w:r>
        <w:rPr>
          <w:rFonts w:cstheme="minorHAnsi"/>
        </w:rPr>
        <w:t>9</w:t>
      </w:r>
      <w:r>
        <w:rPr>
          <w:rFonts w:cstheme="minorHAnsi"/>
        </w:rPr>
        <w:t>. 2018</w:t>
      </w:r>
    </w:p>
    <w:p w:rsidR="00183542" w:rsidRDefault="00183542" w:rsidP="00183542">
      <w:pPr>
        <w:rPr>
          <w:rFonts w:cstheme="minorHAnsi"/>
        </w:rPr>
      </w:pPr>
    </w:p>
    <w:p w:rsidR="00183542" w:rsidRDefault="00183542" w:rsidP="00183542">
      <w:pPr>
        <w:rPr>
          <w:rFonts w:cstheme="minorHAnsi"/>
        </w:rPr>
      </w:pPr>
    </w:p>
    <w:p w:rsidR="00183542" w:rsidRDefault="00183542" w:rsidP="00183542">
      <w:pPr>
        <w:rPr>
          <w:rFonts w:cstheme="minorHAnsi"/>
        </w:rPr>
      </w:pPr>
      <w:r>
        <w:rPr>
          <w:rFonts w:cstheme="minorHAnsi"/>
        </w:rPr>
        <w:t xml:space="preserve">Mgr. </w:t>
      </w:r>
      <w:r>
        <w:rPr>
          <w:rFonts w:cstheme="minorHAnsi"/>
        </w:rPr>
        <w:t>Eva Bednářová</w:t>
      </w:r>
      <w:bookmarkStart w:id="0" w:name="_GoBack"/>
      <w:bookmarkEnd w:id="0"/>
      <w:r>
        <w:rPr>
          <w:rFonts w:cstheme="minorHAnsi"/>
        </w:rPr>
        <w:t xml:space="preserve"> </w:t>
      </w:r>
    </w:p>
    <w:p w:rsidR="00183542" w:rsidRDefault="00183542" w:rsidP="00183542">
      <w:pPr>
        <w:rPr>
          <w:rFonts w:cstheme="minorHAnsi"/>
        </w:rPr>
      </w:pPr>
      <w:r>
        <w:rPr>
          <w:rFonts w:cstheme="minorHAnsi"/>
        </w:rPr>
        <w:t>ředitel školy</w:t>
      </w:r>
    </w:p>
    <w:p w:rsidR="00CD592C" w:rsidRDefault="00CD592C"/>
    <w:sectPr w:rsidR="00CD592C" w:rsidSect="00183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1D5"/>
    <w:multiLevelType w:val="hybridMultilevel"/>
    <w:tmpl w:val="3FFC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3C7"/>
    <w:multiLevelType w:val="hybridMultilevel"/>
    <w:tmpl w:val="4AA40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42"/>
    <w:rsid w:val="00183542"/>
    <w:rsid w:val="00C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0F0E"/>
  <w15:chartTrackingRefBased/>
  <w15:docId w15:val="{D5FA27F3-5F44-40BA-B1B4-9580CE8B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54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83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35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</cp:revision>
  <dcterms:created xsi:type="dcterms:W3CDTF">2018-09-05T10:26:00Z</dcterms:created>
  <dcterms:modified xsi:type="dcterms:W3CDTF">2018-09-05T10:31:00Z</dcterms:modified>
</cp:coreProperties>
</file>